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66" w:rsidRPr="00422A68" w:rsidRDefault="00FE1466" w:rsidP="00FE1466">
      <w:pPr>
        <w:jc w:val="both"/>
        <w:rPr>
          <w:b/>
          <w:bCs/>
        </w:rPr>
      </w:pPr>
      <w:r w:rsidRPr="00422A68">
        <w:rPr>
          <w:b/>
          <w:bCs/>
        </w:rPr>
        <w:t xml:space="preserve">UNIVERSITE CADI AYYAD                                           </w:t>
      </w:r>
      <w:r>
        <w:rPr>
          <w:b/>
          <w:bCs/>
        </w:rPr>
        <w:t xml:space="preserve">  Année universitaire : 2017-2018</w:t>
      </w:r>
    </w:p>
    <w:p w:rsidR="00FE1466" w:rsidRPr="00422A68" w:rsidRDefault="00FE1466" w:rsidP="00FE1466">
      <w:pPr>
        <w:rPr>
          <w:b/>
          <w:bCs/>
        </w:rPr>
      </w:pPr>
      <w:r w:rsidRPr="00422A68">
        <w:rPr>
          <w:b/>
          <w:bCs/>
        </w:rPr>
        <w:t>FACULTE DES SCIENCES-SEMLALIA</w:t>
      </w:r>
    </w:p>
    <w:p w:rsidR="00FE1466" w:rsidRPr="00422A68" w:rsidRDefault="00FE1466" w:rsidP="00FE1466">
      <w:pPr>
        <w:rPr>
          <w:b/>
          <w:bCs/>
        </w:rPr>
      </w:pPr>
      <w:r w:rsidRPr="00422A68">
        <w:rPr>
          <w:b/>
          <w:bCs/>
        </w:rPr>
        <w:t>SERVICE DE GENETIQUE</w:t>
      </w:r>
    </w:p>
    <w:p w:rsidR="00FE1466" w:rsidRDefault="00FE1466" w:rsidP="00FE1466">
      <w:pPr>
        <w:rPr>
          <w:b/>
          <w:bCs/>
        </w:rPr>
      </w:pPr>
      <w:r w:rsidRPr="00422A68">
        <w:rPr>
          <w:b/>
          <w:bCs/>
        </w:rPr>
        <w:t>MARRAKECH</w:t>
      </w:r>
    </w:p>
    <w:p w:rsidR="00FE1466" w:rsidRDefault="00FE1466" w:rsidP="00FE1466">
      <w:pPr>
        <w:rPr>
          <w:b/>
          <w:bCs/>
        </w:rPr>
      </w:pPr>
    </w:p>
    <w:p w:rsidR="00FE1466" w:rsidRDefault="00FE1466" w:rsidP="00FE1466">
      <w:pPr>
        <w:jc w:val="center"/>
        <w:rPr>
          <w:b/>
          <w:bCs/>
        </w:rPr>
      </w:pPr>
      <w:r>
        <w:rPr>
          <w:b/>
          <w:bCs/>
        </w:rPr>
        <w:t>TD 1</w:t>
      </w:r>
    </w:p>
    <w:p w:rsidR="00FE1466" w:rsidRDefault="00FE1466" w:rsidP="00FE1466">
      <w:pPr>
        <w:jc w:val="center"/>
        <w:rPr>
          <w:b/>
          <w:bCs/>
        </w:rPr>
      </w:pPr>
      <w:r>
        <w:rPr>
          <w:b/>
          <w:bCs/>
        </w:rPr>
        <w:t> Génétique Humaine</w:t>
      </w:r>
    </w:p>
    <w:p w:rsidR="00FE1466" w:rsidRDefault="00FE1466" w:rsidP="00FE1466">
      <w:pPr>
        <w:jc w:val="center"/>
        <w:rPr>
          <w:b/>
          <w:bCs/>
        </w:rPr>
      </w:pPr>
      <w:r>
        <w:rPr>
          <w:b/>
          <w:bCs/>
        </w:rPr>
        <w:t>S5</w:t>
      </w:r>
    </w:p>
    <w:p w:rsidR="009300A0" w:rsidRDefault="009300A0"/>
    <w:p w:rsidR="00FE1466" w:rsidRDefault="00FE1466"/>
    <w:p w:rsidR="00C877BA" w:rsidRDefault="00C877BA" w:rsidP="00C877BA">
      <w:pPr>
        <w:jc w:val="both"/>
      </w:pPr>
      <w:r w:rsidRPr="00C877BA">
        <w:rPr>
          <w:b/>
        </w:rPr>
        <w:t>I-</w:t>
      </w:r>
      <w:r>
        <w:t xml:space="preserve"> Une maladie humaine rare affecte une famille de la façon indiquée dans l’arbre généalogique ci-dessous.</w:t>
      </w:r>
    </w:p>
    <w:p w:rsidR="00C877BA" w:rsidRDefault="00C877BA" w:rsidP="00C877BA">
      <w:pPr>
        <w:jc w:val="center"/>
      </w:pPr>
      <w:r>
        <w:rPr>
          <w:noProof/>
        </w:rPr>
        <w:drawing>
          <wp:inline distT="0" distB="0" distL="0" distR="0">
            <wp:extent cx="2488768" cy="1285826"/>
            <wp:effectExtent l="19050" t="0" r="6782"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86575" cy="1284693"/>
                    </a:xfrm>
                    <a:prstGeom prst="rect">
                      <a:avLst/>
                    </a:prstGeom>
                    <a:noFill/>
                    <a:ln w="9525">
                      <a:noFill/>
                      <a:miter lim="800000"/>
                      <a:headEnd/>
                      <a:tailEnd/>
                    </a:ln>
                  </pic:spPr>
                </pic:pic>
              </a:graphicData>
            </a:graphic>
          </wp:inline>
        </w:drawing>
      </w:r>
    </w:p>
    <w:p w:rsidR="00C877BA" w:rsidRDefault="00C877BA" w:rsidP="00932165">
      <w:pPr>
        <w:pStyle w:val="Paragraphedeliste"/>
        <w:numPr>
          <w:ilvl w:val="0"/>
          <w:numId w:val="5"/>
        </w:numPr>
        <w:jc w:val="both"/>
      </w:pPr>
      <w:r>
        <w:t>Quel est le mode de transmission le plus probable ?</w:t>
      </w:r>
    </w:p>
    <w:p w:rsidR="00932165" w:rsidRDefault="00932165" w:rsidP="00932165">
      <w:pPr>
        <w:pStyle w:val="Paragraphedeliste"/>
        <w:numPr>
          <w:ilvl w:val="0"/>
          <w:numId w:val="5"/>
        </w:numPr>
        <w:jc w:val="both"/>
      </w:pPr>
      <w:r>
        <w:t>Indiquer le génotype des individus numérotés</w:t>
      </w:r>
    </w:p>
    <w:p w:rsidR="00932165" w:rsidRDefault="00932165" w:rsidP="00932165">
      <w:pPr>
        <w:jc w:val="both"/>
      </w:pPr>
    </w:p>
    <w:p w:rsidR="00932165" w:rsidRDefault="009D5B78" w:rsidP="00932165">
      <w:pPr>
        <w:jc w:val="both"/>
      </w:pPr>
      <w:r>
        <w:rPr>
          <w:b/>
        </w:rPr>
        <w:t>II</w:t>
      </w:r>
      <w:r w:rsidR="00932165" w:rsidRPr="00A63864">
        <w:rPr>
          <w:b/>
        </w:rPr>
        <w:t>-</w:t>
      </w:r>
      <w:r w:rsidR="00932165">
        <w:t xml:space="preserve"> L’arbre généalogique suivant concerne une anomalie dentaire héréditaire.</w:t>
      </w:r>
    </w:p>
    <w:p w:rsidR="00932165" w:rsidRDefault="00932165" w:rsidP="00932165">
      <w:pPr>
        <w:jc w:val="center"/>
      </w:pPr>
      <w:r>
        <w:rPr>
          <w:noProof/>
        </w:rPr>
        <w:drawing>
          <wp:inline distT="0" distB="0" distL="0" distR="0">
            <wp:extent cx="2182825" cy="588863"/>
            <wp:effectExtent l="19050" t="0" r="79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82379" cy="588743"/>
                    </a:xfrm>
                    <a:prstGeom prst="rect">
                      <a:avLst/>
                    </a:prstGeom>
                    <a:noFill/>
                    <a:ln w="9525">
                      <a:noFill/>
                      <a:miter lim="800000"/>
                      <a:headEnd/>
                      <a:tailEnd/>
                    </a:ln>
                  </pic:spPr>
                </pic:pic>
              </a:graphicData>
            </a:graphic>
          </wp:inline>
        </w:drawing>
      </w:r>
    </w:p>
    <w:p w:rsidR="00932165" w:rsidRDefault="00932165" w:rsidP="00932165">
      <w:pPr>
        <w:pStyle w:val="Paragraphedeliste"/>
        <w:numPr>
          <w:ilvl w:val="0"/>
          <w:numId w:val="2"/>
        </w:numPr>
        <w:jc w:val="both"/>
      </w:pPr>
      <w:r>
        <w:t>Quel type d’hérédité rend le mieux compte de la transmission de ce caractère ?</w:t>
      </w:r>
    </w:p>
    <w:p w:rsidR="00932165" w:rsidRDefault="00932165" w:rsidP="00932165">
      <w:pPr>
        <w:pStyle w:val="Paragraphedeliste"/>
        <w:numPr>
          <w:ilvl w:val="0"/>
          <w:numId w:val="2"/>
        </w:numPr>
        <w:jc w:val="both"/>
      </w:pPr>
      <w:r>
        <w:t>Indiquer le génotype de tous les membres de cette famille d’après votre hypothèse.</w:t>
      </w:r>
    </w:p>
    <w:p w:rsidR="00932165" w:rsidRDefault="00932165" w:rsidP="00932165">
      <w:pPr>
        <w:jc w:val="both"/>
      </w:pPr>
    </w:p>
    <w:p w:rsidR="004C4327" w:rsidRDefault="004C4327" w:rsidP="004C4327">
      <w:pPr>
        <w:pStyle w:val="Sansinterligne"/>
        <w:jc w:val="both"/>
      </w:pPr>
      <w:r w:rsidRPr="00220362">
        <w:rPr>
          <w:b/>
        </w:rPr>
        <w:t xml:space="preserve">III- </w:t>
      </w:r>
      <w:r>
        <w:t xml:space="preserve">L’arbre généalogique suivant montre la transmission héréditaire de la surdité-mutité : </w:t>
      </w:r>
    </w:p>
    <w:p w:rsidR="004C4327" w:rsidRDefault="004C4327" w:rsidP="004C4327">
      <w:pPr>
        <w:pStyle w:val="Sansinterligne"/>
        <w:jc w:val="center"/>
      </w:pPr>
      <w:r>
        <w:rPr>
          <w:noProof/>
        </w:rPr>
        <w:drawing>
          <wp:inline distT="0" distB="0" distL="0" distR="0">
            <wp:extent cx="2907030" cy="1207770"/>
            <wp:effectExtent l="19050" t="0" r="7620" b="0"/>
            <wp:docPr id="2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907030" cy="1207770"/>
                    </a:xfrm>
                    <a:prstGeom prst="rect">
                      <a:avLst/>
                    </a:prstGeom>
                    <a:noFill/>
                    <a:ln w="9525">
                      <a:noFill/>
                      <a:miter lim="800000"/>
                      <a:headEnd/>
                      <a:tailEnd/>
                    </a:ln>
                  </pic:spPr>
                </pic:pic>
              </a:graphicData>
            </a:graphic>
          </wp:inline>
        </w:drawing>
      </w:r>
    </w:p>
    <w:p w:rsidR="004C4327" w:rsidRDefault="004C4327" w:rsidP="004C4327">
      <w:pPr>
        <w:pStyle w:val="Sansinterligne"/>
        <w:jc w:val="both"/>
      </w:pPr>
      <w:r>
        <w:t>1- Expliquer la transmission de cette maladie dans les deux familles dans les générations I et II.</w:t>
      </w:r>
    </w:p>
    <w:p w:rsidR="004C4327" w:rsidRPr="00ED2EA9" w:rsidRDefault="004C4327" w:rsidP="004C4327">
      <w:pPr>
        <w:pStyle w:val="Sansinterligne"/>
      </w:pPr>
      <w:r>
        <w:t>2- Expliquer pourquoi seuls les individus sains apparaissent à la 3</w:t>
      </w:r>
      <w:r w:rsidRPr="004B4C53">
        <w:rPr>
          <w:vertAlign w:val="superscript"/>
        </w:rPr>
        <w:t>ème</w:t>
      </w:r>
      <w:r>
        <w:t xml:space="preserve"> génération.</w:t>
      </w:r>
    </w:p>
    <w:p w:rsidR="00A63864" w:rsidRDefault="00A63864" w:rsidP="004C4327">
      <w:pPr>
        <w:jc w:val="both"/>
        <w:rPr>
          <w:b/>
          <w:bCs/>
          <w:noProof/>
        </w:rPr>
      </w:pPr>
    </w:p>
    <w:p w:rsidR="004C4327" w:rsidRPr="002E0490" w:rsidRDefault="00AC76A9" w:rsidP="004C4327">
      <w:pPr>
        <w:jc w:val="both"/>
      </w:pPr>
      <w:r w:rsidRPr="00F31CC6">
        <w:rPr>
          <w:b/>
          <w:bCs/>
          <w:noProof/>
        </w:rPr>
        <w:t>I</w:t>
      </w:r>
      <w:r w:rsidR="004C4327" w:rsidRPr="00F31CC6">
        <w:rPr>
          <w:b/>
          <w:bCs/>
          <w:noProof/>
        </w:rPr>
        <w:t>V-</w:t>
      </w:r>
      <w:r w:rsidR="004C4327" w:rsidRPr="002E0490">
        <w:rPr>
          <w:b/>
          <w:bCs/>
          <w:noProof/>
        </w:rPr>
        <w:t xml:space="preserve"> </w:t>
      </w:r>
      <w:r w:rsidR="004C4327" w:rsidRPr="002E0490">
        <w:rPr>
          <w:bCs/>
          <w:noProof/>
        </w:rPr>
        <w:t>On considère u</w:t>
      </w:r>
      <w:r w:rsidR="004C4327" w:rsidRPr="002E0490">
        <w:t xml:space="preserve">n homme daltonien dont l’un de ses frères et son grand-père maternel sont atteints de la même maladie. Sa mère, son père, sa fille et un autre de ses frères ne sont pas atteints de la maladie. </w:t>
      </w:r>
    </w:p>
    <w:p w:rsidR="004C4327" w:rsidRPr="002E0490" w:rsidRDefault="004C4327" w:rsidP="004C4327">
      <w:pPr>
        <w:pStyle w:val="Paragraphedeliste"/>
        <w:numPr>
          <w:ilvl w:val="0"/>
          <w:numId w:val="1"/>
        </w:numPr>
        <w:jc w:val="both"/>
      </w:pPr>
      <w:r w:rsidRPr="002E0490">
        <w:t>Quel est le mode de transmission probable de cette maladie ?</w:t>
      </w:r>
    </w:p>
    <w:p w:rsidR="004C4327" w:rsidRPr="002E0490" w:rsidRDefault="004C4327" w:rsidP="004C4327">
      <w:pPr>
        <w:pStyle w:val="Paragraphedeliste"/>
        <w:numPr>
          <w:ilvl w:val="0"/>
          <w:numId w:val="1"/>
        </w:numPr>
        <w:jc w:val="both"/>
      </w:pPr>
      <w:r w:rsidRPr="002E0490">
        <w:t>Supposons que la fille du sujet daltonien soit enceinte, à quel pourcentage peut être évalué le risque que son enfant soit atteint de la même maladie ?</w:t>
      </w:r>
    </w:p>
    <w:p w:rsidR="004C4327" w:rsidRDefault="004C4327" w:rsidP="004C4327">
      <w:pPr>
        <w:pStyle w:val="Paragraphedeliste"/>
        <w:numPr>
          <w:ilvl w:val="0"/>
          <w:numId w:val="1"/>
        </w:numPr>
        <w:jc w:val="both"/>
      </w:pPr>
      <w:r w:rsidRPr="002E0490">
        <w:t>Si la même fille donne naissance à un garçon, le risque que l’enfant soit atteint de la même maladie peut être évalué à quel pourcentage ?</w:t>
      </w:r>
    </w:p>
    <w:p w:rsidR="004C4327" w:rsidRDefault="004C4327"/>
    <w:p w:rsidR="00A63864" w:rsidRDefault="00F31CC6" w:rsidP="00A63864">
      <w:pPr>
        <w:jc w:val="both"/>
      </w:pPr>
      <w:r>
        <w:rPr>
          <w:b/>
        </w:rPr>
        <w:lastRenderedPageBreak/>
        <w:t>V</w:t>
      </w:r>
      <w:r w:rsidR="00A63864" w:rsidRPr="00F31CC6">
        <w:rPr>
          <w:b/>
        </w:rPr>
        <w:t>-</w:t>
      </w:r>
      <w:r w:rsidR="00A63864">
        <w:t xml:space="preserve"> La polydactylie est transmise selon un mode autosomique dominant.</w:t>
      </w:r>
      <w:r w:rsidR="00A63864" w:rsidRPr="00C92AC7">
        <w:t xml:space="preserve"> </w:t>
      </w:r>
      <w:r w:rsidR="00A63864">
        <w:t>Quelle irrégularité cet arbre généalogique présente-il ? Donnez une explication.</w:t>
      </w:r>
    </w:p>
    <w:p w:rsidR="00A63864" w:rsidRDefault="00A63864" w:rsidP="00A63864">
      <w:pPr>
        <w:jc w:val="both"/>
      </w:pPr>
    </w:p>
    <w:p w:rsidR="00A63864" w:rsidRDefault="00A63864" w:rsidP="00A63864">
      <w:pPr>
        <w:jc w:val="center"/>
      </w:pPr>
      <w:r>
        <w:rPr>
          <w:noProof/>
        </w:rPr>
        <w:drawing>
          <wp:inline distT="0" distB="0" distL="0" distR="0">
            <wp:extent cx="2892400" cy="1569732"/>
            <wp:effectExtent l="19050" t="0" r="320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duotone>
                        <a:prstClr val="black"/>
                        <a:srgbClr val="D9C3A5">
                          <a:tint val="50000"/>
                          <a:satMod val="180000"/>
                        </a:srgbClr>
                      </a:duotone>
                      <a:lum bright="-21000" contrast="25000"/>
                    </a:blip>
                    <a:srcRect/>
                    <a:stretch>
                      <a:fillRect/>
                    </a:stretch>
                  </pic:blipFill>
                  <pic:spPr bwMode="auto">
                    <a:xfrm rot="10800000">
                      <a:off x="0" y="0"/>
                      <a:ext cx="2892435" cy="1569751"/>
                    </a:xfrm>
                    <a:prstGeom prst="rect">
                      <a:avLst/>
                    </a:prstGeom>
                    <a:noFill/>
                    <a:ln w="9525">
                      <a:noFill/>
                      <a:miter lim="800000"/>
                      <a:headEnd/>
                      <a:tailEnd/>
                    </a:ln>
                  </pic:spPr>
                </pic:pic>
              </a:graphicData>
            </a:graphic>
          </wp:inline>
        </w:drawing>
      </w:r>
    </w:p>
    <w:p w:rsidR="00F31CC6" w:rsidRDefault="00F31CC6" w:rsidP="00A63864">
      <w:pPr>
        <w:jc w:val="center"/>
      </w:pPr>
    </w:p>
    <w:p w:rsidR="006A4602" w:rsidRDefault="006A4602" w:rsidP="006A4602">
      <w:pPr>
        <w:jc w:val="both"/>
        <w:rPr>
          <w:bCs/>
        </w:rPr>
      </w:pPr>
      <w:r>
        <w:rPr>
          <w:b/>
          <w:bCs/>
        </w:rPr>
        <w:t>V</w:t>
      </w:r>
      <w:r w:rsidR="00F31CC6">
        <w:rPr>
          <w:b/>
          <w:bCs/>
        </w:rPr>
        <w:t>I</w:t>
      </w:r>
      <w:r>
        <w:rPr>
          <w:b/>
          <w:bCs/>
        </w:rPr>
        <w:t xml:space="preserve">- </w:t>
      </w:r>
      <w:r>
        <w:rPr>
          <w:bCs/>
        </w:rPr>
        <w:t>L</w:t>
      </w:r>
      <w:r w:rsidRPr="00E023A0">
        <w:rPr>
          <w:bCs/>
        </w:rPr>
        <w:t xml:space="preserve">’arbre généalogique suivant </w:t>
      </w:r>
      <w:r>
        <w:rPr>
          <w:bCs/>
        </w:rPr>
        <w:t xml:space="preserve"> représente la répartition d’une maladie génétique à transmission autosomique récessive. La probabilité pour qu’un individu soit hétérozygote est de 1/60 dans l’ensemble de la population.</w:t>
      </w:r>
    </w:p>
    <w:p w:rsidR="006A4602" w:rsidRPr="00E023A0" w:rsidRDefault="006A4602" w:rsidP="006A4602">
      <w:pPr>
        <w:jc w:val="both"/>
        <w:rPr>
          <w:bCs/>
        </w:rPr>
      </w:pPr>
      <w:r>
        <w:rPr>
          <w:bCs/>
        </w:rPr>
        <w:t>Calculer le risque que l’enfant à naitre ( ?) soit atteint de la maladie.</w:t>
      </w:r>
    </w:p>
    <w:p w:rsidR="006A4602" w:rsidRPr="00E023A0" w:rsidRDefault="006A4602" w:rsidP="006A4602">
      <w:pPr>
        <w:rPr>
          <w:bCs/>
        </w:rPr>
      </w:pPr>
    </w:p>
    <w:p w:rsidR="006A4602" w:rsidRDefault="006A4602" w:rsidP="006A4602">
      <w:pPr>
        <w:rPr>
          <w:b/>
          <w:bCs/>
        </w:rPr>
      </w:pPr>
    </w:p>
    <w:p w:rsidR="006A4602" w:rsidRDefault="006A4602" w:rsidP="006A4602">
      <w:pPr>
        <w:jc w:val="center"/>
        <w:rPr>
          <w:b/>
          <w:bCs/>
        </w:rPr>
      </w:pPr>
      <w:r>
        <w:rPr>
          <w:b/>
          <w:bCs/>
          <w:noProof/>
        </w:rPr>
        <w:drawing>
          <wp:inline distT="0" distB="0" distL="0" distR="0">
            <wp:extent cx="2372360" cy="1242060"/>
            <wp:effectExtent l="19050" t="0" r="8890" b="0"/>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372360" cy="1242060"/>
                    </a:xfrm>
                    <a:prstGeom prst="rect">
                      <a:avLst/>
                    </a:prstGeom>
                    <a:noFill/>
                    <a:ln w="9525">
                      <a:noFill/>
                      <a:miter lim="800000"/>
                      <a:headEnd/>
                      <a:tailEnd/>
                    </a:ln>
                  </pic:spPr>
                </pic:pic>
              </a:graphicData>
            </a:graphic>
          </wp:inline>
        </w:drawing>
      </w:r>
    </w:p>
    <w:p w:rsidR="006A4602" w:rsidRDefault="006A4602" w:rsidP="006A4602">
      <w:pPr>
        <w:rPr>
          <w:b/>
          <w:bCs/>
        </w:rPr>
      </w:pPr>
    </w:p>
    <w:p w:rsidR="004C4327" w:rsidRDefault="004C4327" w:rsidP="004C4327">
      <w:pPr>
        <w:rPr>
          <w:bCs/>
        </w:rPr>
      </w:pPr>
    </w:p>
    <w:p w:rsidR="004C4327" w:rsidRDefault="004C4327" w:rsidP="004C4327">
      <w:pPr>
        <w:rPr>
          <w:bCs/>
        </w:rPr>
      </w:pPr>
    </w:p>
    <w:p w:rsidR="004C4327" w:rsidRPr="004E26DB" w:rsidRDefault="00C877BA" w:rsidP="00C877BA">
      <w:pPr>
        <w:jc w:val="center"/>
        <w:rPr>
          <w:b/>
          <w:bCs/>
        </w:rPr>
      </w:pPr>
      <w:r w:rsidRPr="004E26DB">
        <w:rPr>
          <w:b/>
          <w:bCs/>
        </w:rPr>
        <w:t>Correction</w:t>
      </w:r>
    </w:p>
    <w:p w:rsidR="004C4327" w:rsidRPr="004E26DB" w:rsidRDefault="004C4327" w:rsidP="004C4327">
      <w:pPr>
        <w:rPr>
          <w:b/>
          <w:bCs/>
        </w:rPr>
      </w:pPr>
    </w:p>
    <w:p w:rsidR="00AC76A9" w:rsidRDefault="009D5B78" w:rsidP="009D5B78">
      <w:pPr>
        <w:jc w:val="both"/>
        <w:rPr>
          <w:b/>
        </w:rPr>
      </w:pPr>
      <w:r>
        <w:rPr>
          <w:b/>
        </w:rPr>
        <w:t>I-</w:t>
      </w:r>
    </w:p>
    <w:p w:rsidR="009D5B78" w:rsidRDefault="009D5B78" w:rsidP="009D5B78">
      <w:pPr>
        <w:jc w:val="both"/>
      </w:pPr>
      <w:r w:rsidRPr="00932165">
        <w:rPr>
          <w:b/>
        </w:rPr>
        <w:t>1-</w:t>
      </w:r>
      <w:r>
        <w:t xml:space="preserve"> Maladie liée à l’X dominante (A&gt;a, A : allèle malade, a : allèle sain)</w:t>
      </w:r>
    </w:p>
    <w:p w:rsidR="009D5B78" w:rsidRDefault="009D5B78" w:rsidP="009D5B78">
      <w:pPr>
        <w:jc w:val="both"/>
      </w:pPr>
      <w:r w:rsidRPr="00932165">
        <w:rPr>
          <w:b/>
        </w:rPr>
        <w:t>2-</w:t>
      </w:r>
      <w:r>
        <w:t xml:space="preserve"> 1, 3, 5 et 6 : X</w:t>
      </w:r>
      <w:r w:rsidRPr="00932165">
        <w:rPr>
          <w:vertAlign w:val="subscript"/>
        </w:rPr>
        <w:t>A</w:t>
      </w:r>
      <w:r>
        <w:t>X</w:t>
      </w:r>
      <w:r w:rsidRPr="00932165">
        <w:rPr>
          <w:vertAlign w:val="subscript"/>
        </w:rPr>
        <w:t>a</w:t>
      </w:r>
      <w:r>
        <w:t>, 2, 4, 7 et 10 : X</w:t>
      </w:r>
      <w:r w:rsidRPr="009D5B78">
        <w:rPr>
          <w:vertAlign w:val="subscript"/>
        </w:rPr>
        <w:t>a</w:t>
      </w:r>
      <w:r>
        <w:t>Y, 8 : X</w:t>
      </w:r>
      <w:r w:rsidRPr="009D5B78">
        <w:rPr>
          <w:vertAlign w:val="subscript"/>
        </w:rPr>
        <w:t>a</w:t>
      </w:r>
      <w:r>
        <w:t>X</w:t>
      </w:r>
      <w:r w:rsidRPr="009D5B78">
        <w:rPr>
          <w:vertAlign w:val="subscript"/>
        </w:rPr>
        <w:t>a</w:t>
      </w:r>
      <w:r>
        <w:t>, 9 : X</w:t>
      </w:r>
      <w:r w:rsidRPr="009D5B78">
        <w:rPr>
          <w:vertAlign w:val="subscript"/>
        </w:rPr>
        <w:t>A</w:t>
      </w:r>
      <w:r>
        <w:t>Y</w:t>
      </w:r>
    </w:p>
    <w:p w:rsidR="009D5B78" w:rsidRPr="00932165" w:rsidRDefault="009D5B78" w:rsidP="009D5B78">
      <w:pPr>
        <w:jc w:val="both"/>
      </w:pPr>
    </w:p>
    <w:p w:rsidR="00AC76A9" w:rsidRDefault="00AC76A9" w:rsidP="00AC76A9">
      <w:pPr>
        <w:jc w:val="both"/>
        <w:rPr>
          <w:b/>
        </w:rPr>
      </w:pPr>
      <w:r w:rsidRPr="00AC76A9">
        <w:rPr>
          <w:b/>
        </w:rPr>
        <w:t>II-</w:t>
      </w:r>
    </w:p>
    <w:p w:rsidR="00AC76A9" w:rsidRDefault="00AC76A9" w:rsidP="00AC76A9">
      <w:pPr>
        <w:jc w:val="both"/>
      </w:pPr>
      <w:r w:rsidRPr="00AC76A9">
        <w:rPr>
          <w:b/>
        </w:rPr>
        <w:t>1-</w:t>
      </w:r>
      <w:r>
        <w:t xml:space="preserve"> Lié à l’X récessif (D&gt;d, D : allèle sain, d : allèle malade)</w:t>
      </w:r>
    </w:p>
    <w:p w:rsidR="00AC76A9" w:rsidRDefault="00AC76A9" w:rsidP="00AC76A9">
      <w:pPr>
        <w:jc w:val="both"/>
      </w:pPr>
      <w:r w:rsidRPr="00AC76A9">
        <w:rPr>
          <w:b/>
        </w:rPr>
        <w:t>2-</w:t>
      </w:r>
      <w:r>
        <w:t xml:space="preserve"> génération I : 1- X</w:t>
      </w:r>
      <w:r w:rsidRPr="00AC76A9">
        <w:rPr>
          <w:vertAlign w:val="subscript"/>
        </w:rPr>
        <w:t>D</w:t>
      </w:r>
      <w:r>
        <w:t>Y, 2- X</w:t>
      </w:r>
      <w:r w:rsidRPr="00AC76A9">
        <w:rPr>
          <w:vertAlign w:val="subscript"/>
        </w:rPr>
        <w:t>D</w:t>
      </w:r>
      <w:r>
        <w:t>X</w:t>
      </w:r>
      <w:r w:rsidRPr="00AC76A9">
        <w:rPr>
          <w:vertAlign w:val="subscript"/>
        </w:rPr>
        <w:t>d</w:t>
      </w:r>
      <w:r>
        <w:t>, 3- X</w:t>
      </w:r>
      <w:r w:rsidRPr="00AC76A9">
        <w:rPr>
          <w:vertAlign w:val="subscript"/>
        </w:rPr>
        <w:t>D</w:t>
      </w:r>
      <w:r>
        <w:t>Y</w:t>
      </w:r>
    </w:p>
    <w:p w:rsidR="00AC76A9" w:rsidRDefault="00AC76A9" w:rsidP="00AC76A9">
      <w:pPr>
        <w:jc w:val="both"/>
      </w:pPr>
      <w:r>
        <w:t>Génération 2 : 1 et 5- X</w:t>
      </w:r>
      <w:r w:rsidRPr="00AC76A9">
        <w:rPr>
          <w:vertAlign w:val="subscript"/>
        </w:rPr>
        <w:t>D</w:t>
      </w:r>
      <w:r>
        <w:t>Y ; 2 et 4 et 8 et 10 : 2 possibilités X</w:t>
      </w:r>
      <w:r w:rsidRPr="00AC76A9">
        <w:rPr>
          <w:vertAlign w:val="subscript"/>
        </w:rPr>
        <w:t>D</w:t>
      </w:r>
      <w:r>
        <w:t>X</w:t>
      </w:r>
      <w:r w:rsidRPr="00AC76A9">
        <w:rPr>
          <w:vertAlign w:val="subscript"/>
        </w:rPr>
        <w:t>d</w:t>
      </w:r>
      <w:r>
        <w:t xml:space="preserve"> ou X</w:t>
      </w:r>
      <w:r w:rsidRPr="00AC76A9">
        <w:rPr>
          <w:vertAlign w:val="subscript"/>
        </w:rPr>
        <w:t>D</w:t>
      </w:r>
      <w:r>
        <w:t>X</w:t>
      </w:r>
      <w:r w:rsidRPr="00AC76A9">
        <w:rPr>
          <w:vertAlign w:val="subscript"/>
        </w:rPr>
        <w:t>D</w:t>
      </w:r>
      <w:r>
        <w:t> ; 3 et 6 et 7 et 9 : X</w:t>
      </w:r>
      <w:r w:rsidRPr="00AC76A9">
        <w:rPr>
          <w:vertAlign w:val="subscript"/>
        </w:rPr>
        <w:t>d</w:t>
      </w:r>
      <w:r>
        <w:t>Y</w:t>
      </w:r>
    </w:p>
    <w:p w:rsidR="00C877BA" w:rsidRDefault="00C877BA" w:rsidP="009D5B78"/>
    <w:p w:rsidR="00AC76A9" w:rsidRPr="00941B03" w:rsidRDefault="00AC76A9" w:rsidP="00AC76A9">
      <w:pPr>
        <w:pStyle w:val="Sansinterligne"/>
        <w:jc w:val="both"/>
        <w:rPr>
          <w:b/>
        </w:rPr>
      </w:pPr>
      <w:r w:rsidRPr="00941B03">
        <w:rPr>
          <w:b/>
        </w:rPr>
        <w:t>III-</w:t>
      </w:r>
    </w:p>
    <w:p w:rsidR="00AC76A9" w:rsidRDefault="00AC76A9" w:rsidP="00AC76A9">
      <w:pPr>
        <w:pStyle w:val="Sansinterligne"/>
        <w:jc w:val="both"/>
      </w:pPr>
      <w:r w:rsidRPr="00F54659">
        <w:rPr>
          <w:b/>
        </w:rPr>
        <w:t>1-</w:t>
      </w:r>
      <w:r>
        <w:t xml:space="preserve"> Maladie autosomique récessive pour les deux familles : parents sains hétérozygotes, maladie représentée de la même manière chez les males et les femelles et représentation horizontale de la maladie.</w:t>
      </w:r>
    </w:p>
    <w:p w:rsidR="00AC76A9" w:rsidRDefault="00AC76A9" w:rsidP="00AC76A9">
      <w:pPr>
        <w:pStyle w:val="Sansinterligne"/>
        <w:jc w:val="both"/>
      </w:pPr>
      <w:r w:rsidRPr="00F54659">
        <w:rPr>
          <w:b/>
        </w:rPr>
        <w:t>2-</w:t>
      </w:r>
      <w:r>
        <w:t xml:space="preserve"> Hétérogénéité interlocus : le gène responsable de la maladie n’est pas dans le même dans les deux familles. Les individus de la génération III sont doubles hétérozygotes pour deux gènes différents et sont donc sains.</w:t>
      </w:r>
    </w:p>
    <w:p w:rsidR="00F54659" w:rsidRPr="002E0490" w:rsidRDefault="00F54659" w:rsidP="00F54659">
      <w:pPr>
        <w:pStyle w:val="Sansinterligne"/>
        <w:rPr>
          <w:b/>
          <w:bCs/>
        </w:rPr>
      </w:pPr>
      <w:r w:rsidRPr="002E0490">
        <w:rPr>
          <w:b/>
          <w:bCs/>
        </w:rPr>
        <w:t>I</w:t>
      </w:r>
      <w:r>
        <w:rPr>
          <w:b/>
          <w:bCs/>
        </w:rPr>
        <w:t>V</w:t>
      </w:r>
      <w:r w:rsidRPr="002E0490">
        <w:rPr>
          <w:b/>
          <w:bCs/>
        </w:rPr>
        <w:t xml:space="preserve">- </w:t>
      </w:r>
    </w:p>
    <w:p w:rsidR="00F54659" w:rsidRDefault="00F54659" w:rsidP="00F54659">
      <w:pPr>
        <w:pStyle w:val="Sansinterligne"/>
        <w:rPr>
          <w:bCs/>
        </w:rPr>
      </w:pPr>
      <w:r w:rsidRPr="00F54659">
        <w:rPr>
          <w:b/>
          <w:bCs/>
        </w:rPr>
        <w:t>1-</w:t>
      </w:r>
      <w:r>
        <w:rPr>
          <w:bCs/>
        </w:rPr>
        <w:t xml:space="preserve"> Maladie liée à l’X récessive</w:t>
      </w:r>
    </w:p>
    <w:p w:rsidR="00F54659" w:rsidRDefault="00F54659" w:rsidP="00F54659">
      <w:pPr>
        <w:pStyle w:val="Sansinterligne"/>
        <w:rPr>
          <w:bCs/>
        </w:rPr>
      </w:pPr>
      <w:r w:rsidRPr="00F54659">
        <w:rPr>
          <w:b/>
          <w:bCs/>
        </w:rPr>
        <w:lastRenderedPageBreak/>
        <w:t>2-</w:t>
      </w:r>
      <w:r>
        <w:rPr>
          <w:bCs/>
        </w:rPr>
        <w:t xml:space="preserve"> 1/4</w:t>
      </w:r>
    </w:p>
    <w:p w:rsidR="00F54659" w:rsidRPr="007C642B" w:rsidRDefault="00F54659" w:rsidP="00F54659">
      <w:pPr>
        <w:pStyle w:val="Sansinterligne"/>
        <w:rPr>
          <w:bCs/>
        </w:rPr>
      </w:pPr>
      <w:r w:rsidRPr="00F54659">
        <w:rPr>
          <w:b/>
          <w:bCs/>
        </w:rPr>
        <w:t>3-</w:t>
      </w:r>
      <w:r>
        <w:rPr>
          <w:bCs/>
        </w:rPr>
        <w:t xml:space="preserve"> 1/2</w:t>
      </w:r>
    </w:p>
    <w:p w:rsidR="00F54659" w:rsidRDefault="00F54659" w:rsidP="00AC76A9">
      <w:pPr>
        <w:pStyle w:val="Sansinterligne"/>
        <w:jc w:val="both"/>
      </w:pPr>
    </w:p>
    <w:p w:rsidR="00F31CC6" w:rsidRDefault="00F31CC6" w:rsidP="00F31CC6">
      <w:pPr>
        <w:jc w:val="center"/>
      </w:pPr>
    </w:p>
    <w:p w:rsidR="00F31CC6" w:rsidRPr="00F31CC6" w:rsidRDefault="00F31CC6" w:rsidP="00F31CC6">
      <w:pPr>
        <w:rPr>
          <w:b/>
        </w:rPr>
      </w:pPr>
      <w:r w:rsidRPr="00F31CC6">
        <w:rPr>
          <w:b/>
        </w:rPr>
        <w:t>V-</w:t>
      </w:r>
    </w:p>
    <w:p w:rsidR="00F31CC6" w:rsidRDefault="00F31CC6" w:rsidP="00F31CC6">
      <w:r>
        <w:t>Pénétrance incomplète observable chez II-6, II-10 et III-13</w:t>
      </w:r>
    </w:p>
    <w:p w:rsidR="00F31CC6" w:rsidRDefault="00F31CC6" w:rsidP="00F31CC6"/>
    <w:p w:rsidR="00F31CC6" w:rsidRPr="004E26DB" w:rsidRDefault="004E26DB" w:rsidP="00F31CC6">
      <w:pPr>
        <w:rPr>
          <w:b/>
        </w:rPr>
      </w:pPr>
      <w:r w:rsidRPr="004E26DB">
        <w:rPr>
          <w:b/>
        </w:rPr>
        <w:t>VI-</w:t>
      </w:r>
    </w:p>
    <w:p w:rsidR="004E26DB" w:rsidRDefault="004E26DB" w:rsidP="004E26DB">
      <w:pPr>
        <w:pStyle w:val="Sansinterligne"/>
        <w:jc w:val="both"/>
      </w:pPr>
      <w:r>
        <w:t>Comme c’est une maladie AR, pour l’enfant III3, le risque d’être malade = probabilité que ses deux parents soient hétérozygotes et qu’ils lui ont transmis l’allèle délétère.</w:t>
      </w:r>
    </w:p>
    <w:p w:rsidR="004E26DB" w:rsidRDefault="004E26DB" w:rsidP="004E26DB">
      <w:pPr>
        <w:pStyle w:val="Sansinterligne"/>
        <w:jc w:val="both"/>
      </w:pPr>
      <w:r>
        <w:t>Probabilité que II2 soit hétérozygote = 2/3 (on sait qu’il est sain donc 1/3 homozygote et 2/3 hétérozygote)</w:t>
      </w:r>
    </w:p>
    <w:p w:rsidR="004E26DB" w:rsidRDefault="004E26DB" w:rsidP="004E26DB">
      <w:pPr>
        <w:pStyle w:val="Sansinterligne"/>
        <w:jc w:val="both"/>
      </w:pPr>
      <w:r>
        <w:t>Probabilité que II2 transmettent l’allèle délétère s’il est hétérozygote = 1/2</w:t>
      </w:r>
    </w:p>
    <w:p w:rsidR="004E26DB" w:rsidRDefault="004E26DB" w:rsidP="004E26DB">
      <w:pPr>
        <w:pStyle w:val="Sansinterligne"/>
        <w:jc w:val="both"/>
      </w:pPr>
      <w:r>
        <w:t>Probabilité que II3 soit hétérozygote = 1/60</w:t>
      </w:r>
    </w:p>
    <w:p w:rsidR="004E26DB" w:rsidRDefault="004E26DB" w:rsidP="004E26DB">
      <w:pPr>
        <w:pStyle w:val="Sansinterligne"/>
        <w:jc w:val="both"/>
      </w:pPr>
      <w:r>
        <w:t>Probabilité que II3 transmettent l’allèle délétère s’il est hétérozygote = 1/2</w:t>
      </w:r>
    </w:p>
    <w:p w:rsidR="004E26DB" w:rsidRDefault="004E26DB" w:rsidP="004E26DB">
      <w:pPr>
        <w:pStyle w:val="Sansinterligne"/>
        <w:jc w:val="both"/>
      </w:pPr>
      <w:r>
        <w:t>Donc probabilité que III3 soit malade = 2/3 x 1/2 x 1/60 x 1/2 = 1/360</w:t>
      </w:r>
    </w:p>
    <w:p w:rsidR="00AC76A9" w:rsidRDefault="00AC76A9" w:rsidP="009D5B78"/>
    <w:sectPr w:rsidR="00AC76A9" w:rsidSect="00930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17BCA"/>
    <w:multiLevelType w:val="hybridMultilevel"/>
    <w:tmpl w:val="A0989848"/>
    <w:lvl w:ilvl="0" w:tplc="D376F3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B62BBD"/>
    <w:multiLevelType w:val="hybridMultilevel"/>
    <w:tmpl w:val="AD6A5338"/>
    <w:lvl w:ilvl="0" w:tplc="D96A5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1B03F2"/>
    <w:multiLevelType w:val="hybridMultilevel"/>
    <w:tmpl w:val="9BF20576"/>
    <w:lvl w:ilvl="0" w:tplc="0F1285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C122A7"/>
    <w:multiLevelType w:val="hybridMultilevel"/>
    <w:tmpl w:val="DC3442CC"/>
    <w:lvl w:ilvl="0" w:tplc="766447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003E7A"/>
    <w:multiLevelType w:val="hybridMultilevel"/>
    <w:tmpl w:val="EAA677B6"/>
    <w:lvl w:ilvl="0" w:tplc="D376F3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E1466"/>
    <w:rsid w:val="00176F94"/>
    <w:rsid w:val="00226858"/>
    <w:rsid w:val="003F0A56"/>
    <w:rsid w:val="004C4327"/>
    <w:rsid w:val="004E26DB"/>
    <w:rsid w:val="006A4602"/>
    <w:rsid w:val="00710384"/>
    <w:rsid w:val="009300A0"/>
    <w:rsid w:val="00932165"/>
    <w:rsid w:val="009D5B78"/>
    <w:rsid w:val="00A63864"/>
    <w:rsid w:val="00AC76A9"/>
    <w:rsid w:val="00C877BA"/>
    <w:rsid w:val="00F31CC6"/>
    <w:rsid w:val="00F54659"/>
    <w:rsid w:val="00FE14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66"/>
    <w:pPr>
      <w:spacing w:after="0" w:line="240" w:lineRule="auto"/>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1466"/>
    <w:rPr>
      <w:rFonts w:ascii="Tahoma" w:hAnsi="Tahoma" w:cs="Tahoma"/>
      <w:sz w:val="16"/>
      <w:szCs w:val="16"/>
    </w:rPr>
  </w:style>
  <w:style w:type="character" w:customStyle="1" w:styleId="TextedebullesCar">
    <w:name w:val="Texte de bulles Car"/>
    <w:basedOn w:val="Policepardfaut"/>
    <w:link w:val="Textedebulles"/>
    <w:uiPriority w:val="99"/>
    <w:semiHidden/>
    <w:rsid w:val="00FE1466"/>
    <w:rPr>
      <w:rFonts w:ascii="Tahoma" w:eastAsia="Times New Roman" w:hAnsi="Tahoma" w:cs="Tahoma"/>
      <w:sz w:val="16"/>
      <w:szCs w:val="16"/>
      <w:lang w:eastAsia="fr-FR"/>
    </w:rPr>
  </w:style>
  <w:style w:type="paragraph" w:styleId="Sansinterligne">
    <w:name w:val="No Spacing"/>
    <w:basedOn w:val="Normal"/>
    <w:link w:val="SansinterligneCar"/>
    <w:uiPriority w:val="1"/>
    <w:qFormat/>
    <w:rsid w:val="004C4327"/>
  </w:style>
  <w:style w:type="character" w:customStyle="1" w:styleId="SansinterligneCar">
    <w:name w:val="Sans interligne Car"/>
    <w:basedOn w:val="Policepardfaut"/>
    <w:link w:val="Sansinterligne"/>
    <w:uiPriority w:val="1"/>
    <w:rsid w:val="004C4327"/>
    <w:rPr>
      <w:rFonts w:eastAsia="Times New Roman"/>
      <w:lang w:eastAsia="fr-FR"/>
    </w:rPr>
  </w:style>
  <w:style w:type="paragraph" w:styleId="Paragraphedeliste">
    <w:name w:val="List Paragraph"/>
    <w:basedOn w:val="Normal"/>
    <w:uiPriority w:val="34"/>
    <w:qFormat/>
    <w:rsid w:val="004C4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dc:creator>
  <cp:lastModifiedBy>samia</cp:lastModifiedBy>
  <cp:revision>2</cp:revision>
  <dcterms:created xsi:type="dcterms:W3CDTF">2018-01-10T18:58:00Z</dcterms:created>
  <dcterms:modified xsi:type="dcterms:W3CDTF">2018-01-10T18:58:00Z</dcterms:modified>
</cp:coreProperties>
</file>